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42954" w14:textId="673B7105" w:rsidR="00BA1DE7" w:rsidRPr="00DD2EBA" w:rsidRDefault="00FE61D6" w:rsidP="00DD2EBA">
      <w:pPr>
        <w:jc w:val="center"/>
        <w:rPr>
          <w:rFonts w:ascii="Times New Roman" w:eastAsiaTheme="minorEastAsia" w:hAnsi="Times New Roman" w:cs="Times New Roman"/>
          <w:b/>
          <w:bCs/>
          <w:sz w:val="32"/>
          <w:szCs w:val="32"/>
          <w:u w:val="single"/>
        </w:rPr>
      </w:pPr>
      <w:r w:rsidRPr="00DD2EBA">
        <w:rPr>
          <w:rFonts w:ascii="Times New Roman" w:eastAsiaTheme="minorEastAsia" w:hAnsi="Times New Roman" w:cs="Times New Roman"/>
          <w:b/>
          <w:bCs/>
          <w:sz w:val="32"/>
          <w:szCs w:val="32"/>
          <w:u w:val="single"/>
        </w:rPr>
        <w:t>Technical Specification</w:t>
      </w:r>
    </w:p>
    <w:p w14:paraId="3C9AD354" w14:textId="77777777" w:rsidR="0074485C" w:rsidRPr="00DD2EBA" w:rsidRDefault="008C740D" w:rsidP="3C63239B">
      <w:pPr>
        <w:pStyle w:val="ListParagraph"/>
        <w:numPr>
          <w:ilvl w:val="0"/>
          <w:numId w:val="15"/>
        </w:numPr>
        <w:autoSpaceDE w:val="0"/>
        <w:autoSpaceDN w:val="0"/>
        <w:adjustRightInd w:val="0"/>
        <w:spacing w:before="240" w:line="360" w:lineRule="auto"/>
        <w:ind w:left="567" w:hanging="567"/>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t>The bidder should visit the site and ascertain the availability of material, site conditions and</w:t>
      </w:r>
      <w:r w:rsidR="002B2457" w:rsidRPr="00DD2EBA">
        <w:rPr>
          <w:rFonts w:ascii="Times New Roman" w:eastAsiaTheme="minorEastAsia" w:hAnsi="Times New Roman" w:cs="Times New Roman"/>
          <w:sz w:val="26"/>
          <w:szCs w:val="26"/>
        </w:rPr>
        <w:t xml:space="preserve"> </w:t>
      </w:r>
      <w:r w:rsidRPr="00DD2EBA">
        <w:rPr>
          <w:rFonts w:ascii="Times New Roman" w:eastAsiaTheme="minorEastAsia" w:hAnsi="Times New Roman" w:cs="Times New Roman"/>
          <w:sz w:val="26"/>
          <w:szCs w:val="26"/>
        </w:rPr>
        <w:t>should quote their rates considering all the factors affecting the work.</w:t>
      </w:r>
    </w:p>
    <w:p w14:paraId="47FC3412" w14:textId="212D6127" w:rsidR="598B7FCA" w:rsidRPr="00DD2EBA" w:rsidRDefault="598B7FCA" w:rsidP="3C63239B">
      <w:pPr>
        <w:pStyle w:val="ListParagraph"/>
        <w:numPr>
          <w:ilvl w:val="0"/>
          <w:numId w:val="15"/>
        </w:numPr>
        <w:spacing w:before="240" w:line="360" w:lineRule="auto"/>
        <w:ind w:left="567" w:hanging="567"/>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t xml:space="preserve">All civil works shall be carried out as per design/drawings provided by the Employer </w:t>
      </w:r>
      <w:r w:rsidR="743EFE77" w:rsidRPr="00DD2EBA">
        <w:rPr>
          <w:rFonts w:ascii="Times New Roman" w:eastAsiaTheme="minorEastAsia" w:hAnsi="Times New Roman" w:cs="Times New Roman"/>
          <w:sz w:val="26"/>
          <w:szCs w:val="26"/>
        </w:rPr>
        <w:t>and as per CPWD specification /applicable BIS Standards and Codes.</w:t>
      </w:r>
    </w:p>
    <w:p w14:paraId="0F2EDE9A" w14:textId="77777777" w:rsidR="00412A29" w:rsidRPr="00412A29" w:rsidRDefault="009F65FC" w:rsidP="3C63239B">
      <w:pPr>
        <w:pStyle w:val="ListParagraph"/>
        <w:numPr>
          <w:ilvl w:val="0"/>
          <w:numId w:val="15"/>
        </w:numPr>
        <w:spacing w:before="240" w:line="360" w:lineRule="auto"/>
        <w:ind w:left="567" w:hanging="567"/>
        <w:jc w:val="both"/>
        <w:rPr>
          <w:rFonts w:ascii="Times New Roman" w:eastAsiaTheme="minorEastAsia" w:hAnsi="Times New Roman" w:cs="Times New Roman"/>
          <w:sz w:val="26"/>
          <w:szCs w:val="26"/>
        </w:rPr>
      </w:pPr>
      <w:r w:rsidRPr="00DD2EBA">
        <w:rPr>
          <w:rFonts w:ascii="Times New Roman" w:hAnsi="Times New Roman" w:cs="Times New Roman"/>
          <w:sz w:val="26"/>
          <w:szCs w:val="26"/>
        </w:rPr>
        <w:t>CPWD specifications shall be applicable for schedule items</w:t>
      </w:r>
      <w:r w:rsidR="00412A29">
        <w:rPr>
          <w:rFonts w:ascii="Times New Roman" w:hAnsi="Times New Roman" w:cs="Times New Roman"/>
          <w:sz w:val="26"/>
          <w:szCs w:val="26"/>
        </w:rPr>
        <w:t>.</w:t>
      </w:r>
    </w:p>
    <w:p w14:paraId="699ECB1B" w14:textId="7E87236F" w:rsidR="009F65FC" w:rsidRPr="00DD2EBA" w:rsidRDefault="00412A29" w:rsidP="3C63239B">
      <w:pPr>
        <w:pStyle w:val="ListParagraph"/>
        <w:numPr>
          <w:ilvl w:val="0"/>
          <w:numId w:val="15"/>
        </w:numPr>
        <w:spacing w:before="240" w:line="360" w:lineRule="auto"/>
        <w:ind w:left="567" w:hanging="567"/>
        <w:jc w:val="both"/>
        <w:rPr>
          <w:rFonts w:ascii="Times New Roman" w:eastAsiaTheme="minorEastAsia" w:hAnsi="Times New Roman" w:cs="Times New Roman"/>
          <w:sz w:val="26"/>
          <w:szCs w:val="26"/>
        </w:rPr>
      </w:pPr>
      <w:r>
        <w:rPr>
          <w:rFonts w:ascii="Times New Roman" w:hAnsi="Times New Roman" w:cs="Times New Roman"/>
          <w:sz w:val="26"/>
          <w:szCs w:val="26"/>
        </w:rPr>
        <w:t>For</w:t>
      </w:r>
      <w:r w:rsidR="009F65FC" w:rsidRPr="00DD2EBA">
        <w:rPr>
          <w:rFonts w:ascii="Times New Roman" w:hAnsi="Times New Roman" w:cs="Times New Roman"/>
          <w:sz w:val="26"/>
          <w:szCs w:val="26"/>
        </w:rPr>
        <w:t xml:space="preserve"> non-schedule items</w:t>
      </w:r>
      <w:r w:rsidR="009D3D3D">
        <w:rPr>
          <w:rFonts w:ascii="Times New Roman" w:hAnsi="Times New Roman" w:cs="Times New Roman"/>
          <w:sz w:val="26"/>
          <w:szCs w:val="26"/>
        </w:rPr>
        <w:t>,</w:t>
      </w:r>
      <w:r w:rsidR="007A2AE4">
        <w:rPr>
          <w:rFonts w:ascii="Times New Roman" w:hAnsi="Times New Roman" w:cs="Times New Roman"/>
          <w:sz w:val="26"/>
          <w:szCs w:val="26"/>
        </w:rPr>
        <w:t xml:space="preserve"> work </w:t>
      </w:r>
      <w:r w:rsidR="00E275E0">
        <w:rPr>
          <w:rFonts w:ascii="Times New Roman" w:hAnsi="Times New Roman" w:cs="Times New Roman"/>
          <w:sz w:val="26"/>
          <w:szCs w:val="26"/>
        </w:rPr>
        <w:t>shall be carried as per BOQ item and re</w:t>
      </w:r>
      <w:r w:rsidR="004A00E2">
        <w:rPr>
          <w:rFonts w:ascii="Times New Roman" w:hAnsi="Times New Roman" w:cs="Times New Roman"/>
          <w:sz w:val="26"/>
          <w:szCs w:val="26"/>
        </w:rPr>
        <w:t xml:space="preserve">levant technical specification </w:t>
      </w:r>
      <w:r w:rsidR="00C30769">
        <w:rPr>
          <w:rFonts w:ascii="Times New Roman" w:hAnsi="Times New Roman" w:cs="Times New Roman"/>
          <w:sz w:val="26"/>
          <w:szCs w:val="26"/>
        </w:rPr>
        <w:t xml:space="preserve">attached in subsequent para. </w:t>
      </w:r>
    </w:p>
    <w:p w14:paraId="4019EE82" w14:textId="47B5E154" w:rsidR="3ACFC6D6" w:rsidRPr="00DD2EBA" w:rsidRDefault="3ACFC6D6" w:rsidP="00C30769">
      <w:pPr>
        <w:pStyle w:val="ListParagraph"/>
        <w:numPr>
          <w:ilvl w:val="0"/>
          <w:numId w:val="15"/>
        </w:numPr>
        <w:spacing w:before="240" w:line="360" w:lineRule="auto"/>
        <w:ind w:left="567" w:hanging="567"/>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t xml:space="preserve">Any item for which specification is not provided herein and is not covered under CPWD specification/ BIS Standards, the same shall be executed as per manufacturer guidelines with the approval of employer. All materials shall be of best quality conforming to relevant Indian Standards and Codes. </w:t>
      </w:r>
    </w:p>
    <w:p w14:paraId="04282D38" w14:textId="6F422AA0" w:rsidR="1E45B349" w:rsidRPr="00DD2EBA" w:rsidRDefault="1E45B349" w:rsidP="3C63239B">
      <w:pPr>
        <w:pStyle w:val="ListParagraph"/>
        <w:numPr>
          <w:ilvl w:val="0"/>
          <w:numId w:val="15"/>
        </w:numPr>
        <w:spacing w:before="240" w:line="360" w:lineRule="auto"/>
        <w:ind w:left="567" w:hanging="567"/>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t>The Contractor shall arrange all labour, tools, equipment, materials, temporary works, constructional plant &amp; machinery, fuel supply, transportation and all other incidental items not shown or specified but as may be required for complete performance of the Works in accordance with drawings, specifications and direction of Employer.</w:t>
      </w:r>
    </w:p>
    <w:p w14:paraId="675846C2" w14:textId="2B5F9184" w:rsidR="1E45B349" w:rsidRPr="00DD2EBA" w:rsidRDefault="1E45B349" w:rsidP="3C63239B">
      <w:pPr>
        <w:pStyle w:val="ListParagraph"/>
        <w:numPr>
          <w:ilvl w:val="0"/>
          <w:numId w:val="15"/>
        </w:numPr>
        <w:spacing w:before="240" w:line="360" w:lineRule="auto"/>
        <w:ind w:left="567" w:hanging="567"/>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t>All materials including cement, reinforcement steel, structural steel etc. shall be arranged by the Contractor.</w:t>
      </w:r>
    </w:p>
    <w:p w14:paraId="6D338612" w14:textId="64909D4A" w:rsidR="1E45B349" w:rsidRPr="00DD2EBA" w:rsidRDefault="1E45B349" w:rsidP="3C63239B">
      <w:pPr>
        <w:pStyle w:val="ListParagraph"/>
        <w:numPr>
          <w:ilvl w:val="0"/>
          <w:numId w:val="15"/>
        </w:numPr>
        <w:spacing w:before="240" w:line="360" w:lineRule="auto"/>
        <w:ind w:left="567" w:hanging="567"/>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t xml:space="preserve">The Contractor shall execute the work as per the </w:t>
      </w:r>
      <w:r w:rsidR="00C844C3" w:rsidRPr="00C844C3">
        <w:rPr>
          <w:rFonts w:ascii="Times New Roman" w:eastAsiaTheme="minorEastAsia" w:hAnsi="Times New Roman" w:cs="Times New Roman"/>
          <w:sz w:val="26"/>
          <w:szCs w:val="26"/>
        </w:rPr>
        <w:t>Standard field Quality plan, SFQP - Civil works for AIS Bay Extn. Packages Rev-0 and Civil works for Site Packages Rev-5</w:t>
      </w:r>
      <w:r w:rsidRPr="00DD2EBA">
        <w:rPr>
          <w:rFonts w:ascii="Times New Roman" w:eastAsiaTheme="minorEastAsia" w:hAnsi="Times New Roman" w:cs="Times New Roman"/>
          <w:sz w:val="26"/>
          <w:szCs w:val="26"/>
        </w:rPr>
        <w:t>. All testing required shall be arranged by the Contractor at his own cost.</w:t>
      </w:r>
    </w:p>
    <w:p w14:paraId="32DA2E10" w14:textId="77777777" w:rsidR="00F7508C" w:rsidRPr="00DD2EBA" w:rsidRDefault="008C740D" w:rsidP="3C63239B">
      <w:pPr>
        <w:pStyle w:val="ListParagraph"/>
        <w:numPr>
          <w:ilvl w:val="0"/>
          <w:numId w:val="15"/>
        </w:numPr>
        <w:autoSpaceDE w:val="0"/>
        <w:autoSpaceDN w:val="0"/>
        <w:adjustRightInd w:val="0"/>
        <w:spacing w:before="240" w:line="360" w:lineRule="auto"/>
        <w:ind w:left="567" w:hanging="567"/>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t>Fine aggregate, Coarse aggregate, Moorum, shall be supplied from Powergrid approved</w:t>
      </w:r>
      <w:r w:rsidR="00F7508C" w:rsidRPr="00DD2EBA">
        <w:rPr>
          <w:rFonts w:ascii="Times New Roman" w:eastAsiaTheme="minorEastAsia" w:hAnsi="Times New Roman" w:cs="Times New Roman"/>
          <w:sz w:val="26"/>
          <w:szCs w:val="26"/>
        </w:rPr>
        <w:t xml:space="preserve"> </w:t>
      </w:r>
      <w:r w:rsidRPr="00DD2EBA">
        <w:rPr>
          <w:rFonts w:ascii="Times New Roman" w:eastAsiaTheme="minorEastAsia" w:hAnsi="Times New Roman" w:cs="Times New Roman"/>
          <w:sz w:val="26"/>
          <w:szCs w:val="26"/>
        </w:rPr>
        <w:t>Source and take approval for the same from Engineer-in-Charge/or his authorised officer</w:t>
      </w:r>
      <w:r w:rsidR="00F7508C" w:rsidRPr="00DD2EBA">
        <w:rPr>
          <w:rFonts w:ascii="Times New Roman" w:eastAsiaTheme="minorEastAsia" w:hAnsi="Times New Roman" w:cs="Times New Roman"/>
          <w:sz w:val="26"/>
          <w:szCs w:val="26"/>
        </w:rPr>
        <w:t xml:space="preserve"> </w:t>
      </w:r>
      <w:r w:rsidRPr="00DD2EBA">
        <w:rPr>
          <w:rFonts w:ascii="Times New Roman" w:eastAsiaTheme="minorEastAsia" w:hAnsi="Times New Roman" w:cs="Times New Roman"/>
          <w:sz w:val="26"/>
          <w:szCs w:val="26"/>
        </w:rPr>
        <w:t>before supply of the materials.</w:t>
      </w:r>
    </w:p>
    <w:p w14:paraId="4ED255A4" w14:textId="0DA67ED0" w:rsidR="1261E6E0" w:rsidRPr="00DD2EBA" w:rsidRDefault="1261E6E0" w:rsidP="3C63239B">
      <w:pPr>
        <w:pStyle w:val="ListParagraph"/>
        <w:numPr>
          <w:ilvl w:val="0"/>
          <w:numId w:val="15"/>
        </w:numPr>
        <w:spacing w:before="240" w:line="360" w:lineRule="auto"/>
        <w:ind w:left="567" w:hanging="567"/>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t xml:space="preserve">The work to be performed under this specification shall include providing all labour, supervision, materials, storages, inventories, all enabling works like scaffolding, watch and ward for the works, power, fuel, construction equipment, water, tools and plants, transportation, all taxes and duties, all labour welfare and safety measures, complete and all other incidental items not shown or specified, </w:t>
      </w:r>
      <w:r w:rsidRPr="00DD2EBA">
        <w:rPr>
          <w:rFonts w:ascii="Times New Roman" w:eastAsiaTheme="minorEastAsia" w:hAnsi="Times New Roman" w:cs="Times New Roman"/>
          <w:sz w:val="26"/>
          <w:szCs w:val="26"/>
        </w:rPr>
        <w:lastRenderedPageBreak/>
        <w:t>but reasonably implied or necessary for successful completion of the work including Contractor’s supervision and in strict accordance with the drawings and specifications, inspection and testing standards and field quality control and testing as given in the tender documents and the complete execution of the works. Any technical clarifications required regarding the drawings/specifications during the progress of works shall be obtained from the Engineer-in-Charge.</w:t>
      </w:r>
    </w:p>
    <w:p w14:paraId="421E06BA" w14:textId="15239316" w:rsidR="00E43E9D" w:rsidRPr="00DD2EBA" w:rsidRDefault="008C740D" w:rsidP="3C63239B">
      <w:pPr>
        <w:pStyle w:val="ListParagraph"/>
        <w:numPr>
          <w:ilvl w:val="0"/>
          <w:numId w:val="15"/>
        </w:numPr>
        <w:autoSpaceDE w:val="0"/>
        <w:autoSpaceDN w:val="0"/>
        <w:adjustRightInd w:val="0"/>
        <w:spacing w:before="240" w:line="360" w:lineRule="auto"/>
        <w:ind w:left="567" w:hanging="567"/>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t xml:space="preserve">Agency shall ensure consumption of materials for all </w:t>
      </w:r>
      <w:r w:rsidR="0008016B">
        <w:rPr>
          <w:rFonts w:ascii="Times New Roman" w:eastAsiaTheme="minorEastAsia" w:hAnsi="Times New Roman" w:cs="Times New Roman"/>
          <w:sz w:val="26"/>
          <w:szCs w:val="26"/>
        </w:rPr>
        <w:t xml:space="preserve">Scheduled </w:t>
      </w:r>
      <w:r w:rsidRPr="00DD2EBA">
        <w:rPr>
          <w:rFonts w:ascii="Times New Roman" w:eastAsiaTheme="minorEastAsia" w:hAnsi="Times New Roman" w:cs="Times New Roman"/>
          <w:sz w:val="26"/>
          <w:szCs w:val="26"/>
        </w:rPr>
        <w:t>BOQ items as per CPWD</w:t>
      </w:r>
      <w:r w:rsidR="00E43E9D" w:rsidRPr="00DD2EBA">
        <w:rPr>
          <w:rFonts w:ascii="Times New Roman" w:eastAsiaTheme="minorEastAsia" w:hAnsi="Times New Roman" w:cs="Times New Roman"/>
          <w:sz w:val="26"/>
          <w:szCs w:val="26"/>
        </w:rPr>
        <w:t xml:space="preserve"> </w:t>
      </w:r>
      <w:r w:rsidRPr="00DD2EBA">
        <w:rPr>
          <w:rFonts w:ascii="Times New Roman" w:eastAsiaTheme="minorEastAsia" w:hAnsi="Times New Roman" w:cs="Times New Roman"/>
          <w:sz w:val="26"/>
          <w:szCs w:val="26"/>
        </w:rPr>
        <w:t>Specification.</w:t>
      </w:r>
    </w:p>
    <w:p w14:paraId="593BCCEE" w14:textId="6F4526ED" w:rsidR="3C63239B" w:rsidRPr="00DD2EBA" w:rsidRDefault="3C63239B" w:rsidP="3C63239B">
      <w:pPr>
        <w:pStyle w:val="ListParagraph"/>
        <w:spacing w:before="240" w:line="360" w:lineRule="auto"/>
        <w:ind w:left="567" w:hanging="567"/>
        <w:jc w:val="both"/>
        <w:rPr>
          <w:rFonts w:ascii="Times New Roman" w:eastAsiaTheme="minorEastAsia" w:hAnsi="Times New Roman" w:cs="Times New Roman"/>
          <w:sz w:val="26"/>
          <w:szCs w:val="26"/>
        </w:rPr>
      </w:pPr>
    </w:p>
    <w:p w14:paraId="1364448B" w14:textId="4D9853FC" w:rsidR="38985B9E" w:rsidRPr="00DD2EBA" w:rsidRDefault="02691F3C" w:rsidP="3C63239B">
      <w:pPr>
        <w:pStyle w:val="ListParagraph"/>
        <w:numPr>
          <w:ilvl w:val="0"/>
          <w:numId w:val="15"/>
        </w:numPr>
        <w:spacing w:before="240" w:line="360" w:lineRule="auto"/>
        <w:ind w:left="540" w:hanging="540"/>
        <w:jc w:val="both"/>
        <w:rPr>
          <w:rFonts w:ascii="Times New Roman" w:eastAsiaTheme="minorEastAsia" w:hAnsi="Times New Roman" w:cs="Times New Roman"/>
          <w:b/>
          <w:bCs/>
          <w:sz w:val="26"/>
          <w:szCs w:val="26"/>
        </w:rPr>
      </w:pPr>
      <w:r w:rsidRPr="00DD2EBA">
        <w:rPr>
          <w:rFonts w:ascii="Times New Roman" w:eastAsiaTheme="minorEastAsia" w:hAnsi="Times New Roman" w:cs="Times New Roman"/>
          <w:b/>
          <w:bCs/>
          <w:sz w:val="26"/>
          <w:szCs w:val="26"/>
        </w:rPr>
        <w:t xml:space="preserve">STONE SPREADING AND ANTI-WEED TREATMENT: </w:t>
      </w:r>
    </w:p>
    <w:p w14:paraId="2BCC1F80" w14:textId="3D813440" w:rsidR="00BF40E8" w:rsidRPr="00DD2EBA" w:rsidRDefault="4AAFC3F9" w:rsidP="3C63239B">
      <w:pPr>
        <w:pStyle w:val="ListParagraph"/>
        <w:numPr>
          <w:ilvl w:val="0"/>
          <w:numId w:val="5"/>
        </w:numPr>
        <w:autoSpaceDE w:val="0"/>
        <w:autoSpaceDN w:val="0"/>
        <w:adjustRightInd w:val="0"/>
        <w:spacing w:before="240" w:line="360" w:lineRule="auto"/>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t>The material required for site surfacing/stone filling shall be free from all types of organic materials and shall be of standard quality, and as approved by the Employer.</w:t>
      </w:r>
    </w:p>
    <w:p w14:paraId="1E49C30C" w14:textId="4FE79D21" w:rsidR="00BF40E8" w:rsidRPr="00DD2EBA" w:rsidRDefault="6E28FB8A" w:rsidP="3C63239B">
      <w:pPr>
        <w:pStyle w:val="ListParagraph"/>
        <w:numPr>
          <w:ilvl w:val="0"/>
          <w:numId w:val="5"/>
        </w:numPr>
        <w:autoSpaceDE w:val="0"/>
        <w:autoSpaceDN w:val="0"/>
        <w:adjustRightInd w:val="0"/>
        <w:spacing w:before="240" w:line="360" w:lineRule="auto"/>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t xml:space="preserve">The material to be used for stone filling/site surfacing shall be stone aggregate of 40mm nominal size (ungraded single size) conforming to Table 2 of IS:383 – 1970. </w:t>
      </w:r>
      <w:r w:rsidR="61CF1DA5" w:rsidRPr="00DD2EBA">
        <w:rPr>
          <w:rFonts w:ascii="Times New Roman" w:eastAsiaTheme="minorEastAsia" w:hAnsi="Times New Roman" w:cs="Times New Roman"/>
          <w:sz w:val="26"/>
          <w:szCs w:val="26"/>
        </w:rPr>
        <w:t xml:space="preserve">Necessary test will be applicable as per applicable </w:t>
      </w:r>
      <w:r w:rsidR="0008016B" w:rsidRPr="00C844C3">
        <w:rPr>
          <w:rFonts w:ascii="Times New Roman" w:eastAsiaTheme="minorEastAsia" w:hAnsi="Times New Roman" w:cs="Times New Roman"/>
          <w:sz w:val="26"/>
          <w:szCs w:val="26"/>
        </w:rPr>
        <w:t>SFQP - Civil works for AIS Bay Extn. Packages Rev-0 and Civil works for Site Packages Rev-5</w:t>
      </w:r>
      <w:r w:rsidR="0008016B" w:rsidRPr="00DD2EBA">
        <w:rPr>
          <w:rFonts w:ascii="Times New Roman" w:eastAsiaTheme="minorEastAsia" w:hAnsi="Times New Roman" w:cs="Times New Roman"/>
          <w:sz w:val="26"/>
          <w:szCs w:val="26"/>
        </w:rPr>
        <w:t>.</w:t>
      </w:r>
    </w:p>
    <w:p w14:paraId="42451EAD" w14:textId="6CA6D7C2" w:rsidR="00BF40E8" w:rsidRPr="00DD2EBA" w:rsidRDefault="776AA65D" w:rsidP="3C63239B">
      <w:pPr>
        <w:pStyle w:val="ListParagraph"/>
        <w:numPr>
          <w:ilvl w:val="0"/>
          <w:numId w:val="5"/>
        </w:numPr>
        <w:autoSpaceDE w:val="0"/>
        <w:autoSpaceDN w:val="0"/>
        <w:adjustRightInd w:val="0"/>
        <w:spacing w:before="240" w:line="360" w:lineRule="auto"/>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t>After all the structures/equipment's are erected, antiweed treatment shall be applied in the switchyard the area shall be thoroughly de-weeded including removal of roots. The recommendation of local agriculture or horticulture department may be sought wherever feasible while choosing the type of chemical to be used.</w:t>
      </w:r>
    </w:p>
    <w:p w14:paraId="3AEE2257" w14:textId="67F0361D" w:rsidR="00BF40E8" w:rsidRPr="00DD2EBA" w:rsidRDefault="776AA65D" w:rsidP="3C63239B">
      <w:pPr>
        <w:pStyle w:val="ListParagraph"/>
        <w:numPr>
          <w:ilvl w:val="0"/>
          <w:numId w:val="5"/>
        </w:numPr>
        <w:autoSpaceDE w:val="0"/>
        <w:autoSpaceDN w:val="0"/>
        <w:adjustRightInd w:val="0"/>
        <w:spacing w:before="240" w:line="360" w:lineRule="auto"/>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t xml:space="preserve">The antiweed chemical shall be procured from reputed manufacturers. The doses and application of chemical shall be strictly done as per manufacturer’s recommendation. </w:t>
      </w:r>
      <w:r w:rsidR="001C6D52" w:rsidRPr="00DD2EBA">
        <w:rPr>
          <w:rFonts w:ascii="Times New Roman" w:eastAsiaTheme="minorEastAsia" w:hAnsi="Times New Roman" w:cs="Times New Roman"/>
          <w:sz w:val="26"/>
          <w:szCs w:val="26"/>
        </w:rPr>
        <w:t>Nevertheless,</w:t>
      </w:r>
      <w:r w:rsidRPr="00DD2EBA">
        <w:rPr>
          <w:rFonts w:ascii="Times New Roman" w:eastAsiaTheme="minorEastAsia" w:hAnsi="Times New Roman" w:cs="Times New Roman"/>
          <w:sz w:val="26"/>
          <w:szCs w:val="26"/>
        </w:rPr>
        <w:t xml:space="preserve"> the effectiveness of the chemical shall be demonstrated by the Contractor in a test area of 10MX10M (appx) and shall be sprinkled with water at least once in the afternoon every day after </w:t>
      </w:r>
      <w:r w:rsidR="003C531C" w:rsidRPr="00DD2EBA">
        <w:rPr>
          <w:rFonts w:ascii="Times New Roman" w:eastAsiaTheme="minorEastAsia" w:hAnsi="Times New Roman" w:cs="Times New Roman"/>
          <w:sz w:val="26"/>
          <w:szCs w:val="26"/>
        </w:rPr>
        <w:t>forty-eight</w:t>
      </w:r>
      <w:r w:rsidRPr="00DD2EBA">
        <w:rPr>
          <w:rFonts w:ascii="Times New Roman" w:eastAsiaTheme="minorEastAsia" w:hAnsi="Times New Roman" w:cs="Times New Roman"/>
          <w:sz w:val="26"/>
          <w:szCs w:val="26"/>
        </w:rPr>
        <w:t xml:space="preserve"> hours of application of chemical. The treated area shall be monitored over a period of two to three weeks for any growth of weeds by the Engineer – in- charge. The final approval shall be given by Engineer – in –charge based on the results.</w:t>
      </w:r>
    </w:p>
    <w:p w14:paraId="53113C8D" w14:textId="637D5535" w:rsidR="00BF40E8" w:rsidRPr="00DD2EBA" w:rsidRDefault="776AA65D" w:rsidP="3C63239B">
      <w:pPr>
        <w:pStyle w:val="ListParagraph"/>
        <w:numPr>
          <w:ilvl w:val="0"/>
          <w:numId w:val="5"/>
        </w:numPr>
        <w:autoSpaceDE w:val="0"/>
        <w:autoSpaceDN w:val="0"/>
        <w:adjustRightInd w:val="0"/>
        <w:spacing w:before="240" w:after="240" w:line="360" w:lineRule="auto"/>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lastRenderedPageBreak/>
        <w:t>Engineer-in-charge shall decide final formation level so as to ensure that the site appears uniform devoid of undulations. The final formation level shall however be very close to the formation level indicated in the approved drawing.</w:t>
      </w:r>
    </w:p>
    <w:p w14:paraId="0BE4FE9F" w14:textId="3E4E0CCE" w:rsidR="00BF40E8" w:rsidRPr="00DD2EBA" w:rsidRDefault="776AA65D" w:rsidP="3C63239B">
      <w:pPr>
        <w:pStyle w:val="ListParagraph"/>
        <w:numPr>
          <w:ilvl w:val="0"/>
          <w:numId w:val="5"/>
        </w:numPr>
        <w:autoSpaceDE w:val="0"/>
        <w:autoSpaceDN w:val="0"/>
        <w:adjustRightInd w:val="0"/>
        <w:spacing w:before="240" w:after="240" w:line="360" w:lineRule="auto"/>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t>After antiweed treatment is complete, the surface of the switchyard area shall be maintained, rolled/compacted to the lines and grades as decided by Engineer-in-charge. The sub grade shall be consolidated by using half ton roller/surface vibrator with suitable water sprinkling arrangement to form a smooth and compact surface. The roller shall run over the sub grade till the soil is evenly and densely consolidated and behaves as an elastic mass.</w:t>
      </w:r>
    </w:p>
    <w:p w14:paraId="2B776B49" w14:textId="350AF163" w:rsidR="004A3753" w:rsidRPr="00DD2EBA" w:rsidRDefault="776AA65D" w:rsidP="3C63239B">
      <w:pPr>
        <w:pStyle w:val="ListParagraph"/>
        <w:numPr>
          <w:ilvl w:val="0"/>
          <w:numId w:val="5"/>
        </w:numPr>
        <w:autoSpaceDE w:val="0"/>
        <w:autoSpaceDN w:val="0"/>
        <w:adjustRightInd w:val="0"/>
        <w:spacing w:before="240" w:after="240" w:line="360" w:lineRule="auto"/>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t xml:space="preserve">In areas that are considered by the Engineer-in-Charge to be too congested with foundations and structures for proper rolling of the site surfacing material by normal rolling </w:t>
      </w:r>
      <w:r w:rsidR="0000654F" w:rsidRPr="00DD2EBA">
        <w:rPr>
          <w:rFonts w:ascii="Times New Roman" w:eastAsiaTheme="minorEastAsia" w:hAnsi="Times New Roman" w:cs="Times New Roman"/>
          <w:sz w:val="26"/>
          <w:szCs w:val="26"/>
        </w:rPr>
        <w:t>equipment</w:t>
      </w:r>
      <w:r w:rsidRPr="00DD2EBA">
        <w:rPr>
          <w:rFonts w:ascii="Times New Roman" w:eastAsiaTheme="minorEastAsia" w:hAnsi="Times New Roman" w:cs="Times New Roman"/>
          <w:sz w:val="26"/>
          <w:szCs w:val="26"/>
        </w:rPr>
        <w:t>, the material shall be compacted by hand rammer, if necessary. Due care shall be exercised so as not to damage any foundation structures or equipment during rolling / compaction.</w:t>
      </w:r>
    </w:p>
    <w:p w14:paraId="33155147" w14:textId="32E56724" w:rsidR="004A3753" w:rsidRPr="00DD2EBA" w:rsidRDefault="5CA2CE7E" w:rsidP="004A3753">
      <w:pPr>
        <w:pStyle w:val="ListParagraph"/>
        <w:numPr>
          <w:ilvl w:val="0"/>
          <w:numId w:val="5"/>
        </w:numPr>
        <w:autoSpaceDE w:val="0"/>
        <w:autoSpaceDN w:val="0"/>
        <w:adjustRightInd w:val="0"/>
        <w:spacing w:before="240" w:after="240" w:line="360" w:lineRule="auto"/>
        <w:jc w:val="both"/>
        <w:rPr>
          <w:rFonts w:ascii="Times New Roman" w:eastAsiaTheme="minorEastAsia" w:hAnsi="Times New Roman" w:cs="Times New Roman"/>
          <w:sz w:val="26"/>
          <w:szCs w:val="26"/>
        </w:rPr>
      </w:pPr>
      <w:r w:rsidRPr="00DD2EBA">
        <w:rPr>
          <w:rFonts w:ascii="Times New Roman" w:eastAsiaTheme="minorEastAsia" w:hAnsi="Times New Roman" w:cs="Times New Roman"/>
          <w:sz w:val="26"/>
          <w:szCs w:val="26"/>
        </w:rPr>
        <w:t xml:space="preserve">A final layer of 100mm thickness of stone aggregate of 40mm nominal size (conforming to the relevant clause) shall be spread </w:t>
      </w:r>
      <w:r w:rsidR="004A3753" w:rsidRPr="00DD2EBA">
        <w:rPr>
          <w:rFonts w:ascii="Times New Roman" w:eastAsiaTheme="minorEastAsia" w:hAnsi="Times New Roman" w:cs="Times New Roman"/>
          <w:sz w:val="26"/>
          <w:szCs w:val="26"/>
        </w:rPr>
        <w:t>uniformly.</w:t>
      </w:r>
    </w:p>
    <w:p w14:paraId="21C65DDB" w14:textId="6D0C8D4B" w:rsidR="00BF40E8" w:rsidRDefault="00BF40E8" w:rsidP="3C63239B">
      <w:pPr>
        <w:pStyle w:val="ListParagraph"/>
        <w:autoSpaceDE w:val="0"/>
        <w:autoSpaceDN w:val="0"/>
        <w:adjustRightInd w:val="0"/>
        <w:spacing w:before="240" w:line="360" w:lineRule="auto"/>
        <w:ind w:left="90"/>
        <w:jc w:val="both"/>
        <w:rPr>
          <w:rFonts w:eastAsiaTheme="minorEastAsia" w:cstheme="minorBidi"/>
          <w:sz w:val="24"/>
          <w:szCs w:val="24"/>
        </w:rPr>
      </w:pPr>
    </w:p>
    <w:p w14:paraId="6A382C32" w14:textId="7B88E629" w:rsidR="00BF40E8" w:rsidRDefault="00BF40E8" w:rsidP="3C63239B">
      <w:pPr>
        <w:pStyle w:val="ListParagraph"/>
        <w:autoSpaceDE w:val="0"/>
        <w:autoSpaceDN w:val="0"/>
        <w:adjustRightInd w:val="0"/>
        <w:spacing w:before="240" w:line="360" w:lineRule="auto"/>
        <w:ind w:left="90"/>
        <w:jc w:val="both"/>
        <w:rPr>
          <w:rFonts w:eastAsiaTheme="minorEastAsia" w:cstheme="minorBidi"/>
          <w:sz w:val="24"/>
          <w:szCs w:val="24"/>
        </w:rPr>
      </w:pPr>
    </w:p>
    <w:p w14:paraId="3BC99D84" w14:textId="3B442B1F" w:rsidR="00BF40E8" w:rsidRDefault="00BF40E8" w:rsidP="3C63239B">
      <w:pPr>
        <w:pStyle w:val="ListParagraph"/>
        <w:autoSpaceDE w:val="0"/>
        <w:autoSpaceDN w:val="0"/>
        <w:adjustRightInd w:val="0"/>
        <w:spacing w:before="240" w:line="360" w:lineRule="auto"/>
        <w:ind w:left="90"/>
        <w:jc w:val="both"/>
        <w:rPr>
          <w:rFonts w:eastAsiaTheme="minorEastAsia" w:cstheme="minorBidi"/>
          <w:sz w:val="24"/>
          <w:szCs w:val="24"/>
        </w:rPr>
      </w:pPr>
    </w:p>
    <w:p w14:paraId="6E9698DE" w14:textId="380045A8" w:rsidR="00BF40E8" w:rsidRDefault="00BF40E8" w:rsidP="3C63239B">
      <w:pPr>
        <w:pStyle w:val="ListParagraph"/>
        <w:autoSpaceDE w:val="0"/>
        <w:autoSpaceDN w:val="0"/>
        <w:adjustRightInd w:val="0"/>
        <w:spacing w:before="240" w:line="360" w:lineRule="auto"/>
        <w:ind w:left="90"/>
        <w:jc w:val="both"/>
        <w:rPr>
          <w:rFonts w:eastAsiaTheme="minorEastAsia" w:cstheme="minorBidi"/>
          <w:sz w:val="24"/>
          <w:szCs w:val="24"/>
        </w:rPr>
      </w:pPr>
    </w:p>
    <w:p w14:paraId="2DB5A8E7" w14:textId="5189098F" w:rsidR="00BF40E8" w:rsidRDefault="00BF40E8" w:rsidP="3C63239B">
      <w:pPr>
        <w:pStyle w:val="ListParagraph"/>
        <w:autoSpaceDE w:val="0"/>
        <w:autoSpaceDN w:val="0"/>
        <w:adjustRightInd w:val="0"/>
        <w:spacing w:before="240" w:line="360" w:lineRule="auto"/>
        <w:ind w:left="90"/>
        <w:jc w:val="both"/>
        <w:rPr>
          <w:rFonts w:eastAsiaTheme="minorEastAsia" w:cstheme="minorBidi"/>
          <w:sz w:val="24"/>
          <w:szCs w:val="24"/>
        </w:rPr>
      </w:pPr>
    </w:p>
    <w:p w14:paraId="553AB8A6" w14:textId="590E8CF5" w:rsidR="00BF40E8" w:rsidRDefault="00BF40E8" w:rsidP="3C63239B">
      <w:pPr>
        <w:pStyle w:val="ListParagraph"/>
        <w:autoSpaceDE w:val="0"/>
        <w:autoSpaceDN w:val="0"/>
        <w:adjustRightInd w:val="0"/>
        <w:spacing w:before="240" w:line="360" w:lineRule="auto"/>
        <w:ind w:left="90"/>
        <w:jc w:val="both"/>
        <w:rPr>
          <w:rFonts w:eastAsiaTheme="minorEastAsia" w:cstheme="minorBidi"/>
          <w:sz w:val="24"/>
          <w:szCs w:val="24"/>
        </w:rPr>
      </w:pPr>
    </w:p>
    <w:p w14:paraId="46337705" w14:textId="589B8251" w:rsidR="00BF40E8" w:rsidRDefault="00BF40E8" w:rsidP="3C63239B">
      <w:pPr>
        <w:pStyle w:val="ListParagraph"/>
        <w:autoSpaceDE w:val="0"/>
        <w:autoSpaceDN w:val="0"/>
        <w:adjustRightInd w:val="0"/>
        <w:spacing w:before="240" w:line="360" w:lineRule="auto"/>
        <w:ind w:left="90"/>
        <w:jc w:val="both"/>
        <w:rPr>
          <w:rFonts w:eastAsiaTheme="minorEastAsia" w:cstheme="minorBidi"/>
          <w:sz w:val="24"/>
          <w:szCs w:val="24"/>
        </w:rPr>
      </w:pPr>
    </w:p>
    <w:p w14:paraId="2D1F8853" w14:textId="5AE32D4B" w:rsidR="00BF40E8" w:rsidRDefault="00BF40E8" w:rsidP="3C63239B">
      <w:pPr>
        <w:pStyle w:val="ListParagraph"/>
        <w:autoSpaceDE w:val="0"/>
        <w:autoSpaceDN w:val="0"/>
        <w:adjustRightInd w:val="0"/>
        <w:spacing w:before="240" w:line="360" w:lineRule="auto"/>
        <w:ind w:left="90"/>
        <w:jc w:val="both"/>
        <w:rPr>
          <w:rFonts w:eastAsiaTheme="minorEastAsia" w:cstheme="minorBidi"/>
          <w:sz w:val="24"/>
          <w:szCs w:val="24"/>
        </w:rPr>
      </w:pPr>
    </w:p>
    <w:p w14:paraId="61665760" w14:textId="66C66E5B" w:rsidR="00BF40E8" w:rsidRDefault="00BF40E8" w:rsidP="3C63239B">
      <w:pPr>
        <w:pStyle w:val="ListParagraph"/>
        <w:autoSpaceDE w:val="0"/>
        <w:autoSpaceDN w:val="0"/>
        <w:adjustRightInd w:val="0"/>
        <w:spacing w:before="240" w:line="360" w:lineRule="auto"/>
        <w:ind w:left="90"/>
        <w:jc w:val="both"/>
        <w:rPr>
          <w:rFonts w:eastAsiaTheme="minorEastAsia" w:cstheme="minorBidi"/>
          <w:sz w:val="24"/>
          <w:szCs w:val="24"/>
        </w:rPr>
      </w:pPr>
    </w:p>
    <w:p w14:paraId="672FCB9E" w14:textId="0FDACF4F" w:rsidR="00BF40E8" w:rsidRDefault="00BF40E8" w:rsidP="3C63239B">
      <w:pPr>
        <w:pStyle w:val="ListParagraph"/>
        <w:autoSpaceDE w:val="0"/>
        <w:autoSpaceDN w:val="0"/>
        <w:adjustRightInd w:val="0"/>
        <w:spacing w:before="240" w:line="360" w:lineRule="auto"/>
        <w:ind w:left="90"/>
        <w:jc w:val="both"/>
        <w:rPr>
          <w:rFonts w:eastAsiaTheme="minorEastAsia" w:cstheme="minorBidi"/>
          <w:sz w:val="24"/>
          <w:szCs w:val="24"/>
        </w:rPr>
      </w:pPr>
    </w:p>
    <w:p w14:paraId="3AE785E5" w14:textId="2AA6C30F" w:rsidR="00BF40E8" w:rsidRDefault="00D56B14" w:rsidP="3C63239B">
      <w:pPr>
        <w:pStyle w:val="ListParagraph"/>
        <w:autoSpaceDE w:val="0"/>
        <w:autoSpaceDN w:val="0"/>
        <w:adjustRightInd w:val="0"/>
        <w:spacing w:before="240" w:line="360" w:lineRule="auto"/>
        <w:ind w:left="90"/>
        <w:jc w:val="both"/>
        <w:rPr>
          <w:rFonts w:eastAsiaTheme="minorEastAsia" w:cstheme="minorBidi"/>
          <w:sz w:val="24"/>
          <w:szCs w:val="24"/>
        </w:rPr>
      </w:pPr>
      <w:r w:rsidRPr="3C63239B">
        <w:rPr>
          <w:rFonts w:eastAsiaTheme="minorEastAsia" w:cstheme="minorBidi"/>
          <w:sz w:val="24"/>
          <w:szCs w:val="24"/>
        </w:rPr>
        <w:t xml:space="preserve">                                                                                    </w:t>
      </w:r>
    </w:p>
    <w:p w14:paraId="36F77187" w14:textId="77777777" w:rsidR="00CF6205" w:rsidRDefault="00CF6205" w:rsidP="3C63239B">
      <w:pPr>
        <w:autoSpaceDE w:val="0"/>
        <w:autoSpaceDN w:val="0"/>
        <w:adjustRightInd w:val="0"/>
        <w:spacing w:line="276" w:lineRule="auto"/>
        <w:jc w:val="both"/>
        <w:rPr>
          <w:rFonts w:eastAsiaTheme="minorEastAsia" w:cstheme="minorBidi"/>
          <w:sz w:val="24"/>
          <w:szCs w:val="24"/>
        </w:rPr>
      </w:pPr>
    </w:p>
    <w:p w14:paraId="051B0602" w14:textId="78C23E89" w:rsidR="00CF6205" w:rsidRDefault="00CF6205" w:rsidP="3C63239B">
      <w:pPr>
        <w:autoSpaceDE w:val="0"/>
        <w:autoSpaceDN w:val="0"/>
        <w:adjustRightInd w:val="0"/>
        <w:spacing w:line="276" w:lineRule="auto"/>
        <w:jc w:val="both"/>
        <w:rPr>
          <w:rFonts w:eastAsiaTheme="minorEastAsia" w:cstheme="minorBidi"/>
          <w:sz w:val="24"/>
          <w:szCs w:val="24"/>
        </w:rPr>
      </w:pPr>
    </w:p>
    <w:p w14:paraId="4EE5F65E" w14:textId="672963DD" w:rsidR="00CF6205" w:rsidRDefault="00CF6205" w:rsidP="3C63239B">
      <w:pPr>
        <w:autoSpaceDE w:val="0"/>
        <w:autoSpaceDN w:val="0"/>
        <w:adjustRightInd w:val="0"/>
        <w:spacing w:line="276" w:lineRule="auto"/>
        <w:jc w:val="both"/>
        <w:rPr>
          <w:rFonts w:eastAsiaTheme="minorEastAsia" w:cstheme="minorBidi"/>
          <w:sz w:val="24"/>
          <w:szCs w:val="24"/>
        </w:rPr>
      </w:pPr>
    </w:p>
    <w:p w14:paraId="26F36B3A" w14:textId="77777777" w:rsidR="002031B7" w:rsidRDefault="002031B7" w:rsidP="3C63239B">
      <w:pPr>
        <w:autoSpaceDE w:val="0"/>
        <w:autoSpaceDN w:val="0"/>
        <w:adjustRightInd w:val="0"/>
        <w:spacing w:line="276" w:lineRule="auto"/>
        <w:jc w:val="both"/>
        <w:rPr>
          <w:rFonts w:eastAsiaTheme="minorEastAsia" w:cstheme="minorBidi"/>
          <w:sz w:val="24"/>
          <w:szCs w:val="24"/>
        </w:rPr>
      </w:pPr>
    </w:p>
    <w:p w14:paraId="5E2F709D" w14:textId="77777777" w:rsidR="002031B7" w:rsidRDefault="002031B7" w:rsidP="3C63239B">
      <w:pPr>
        <w:autoSpaceDE w:val="0"/>
        <w:autoSpaceDN w:val="0"/>
        <w:adjustRightInd w:val="0"/>
        <w:spacing w:line="276" w:lineRule="auto"/>
        <w:jc w:val="both"/>
        <w:rPr>
          <w:rFonts w:eastAsiaTheme="minorEastAsia" w:cstheme="minorBidi"/>
          <w:sz w:val="24"/>
          <w:szCs w:val="24"/>
        </w:rPr>
      </w:pPr>
    </w:p>
    <w:p w14:paraId="6A5FC755" w14:textId="77777777" w:rsidR="002031B7" w:rsidRDefault="002031B7" w:rsidP="3C63239B">
      <w:pPr>
        <w:autoSpaceDE w:val="0"/>
        <w:autoSpaceDN w:val="0"/>
        <w:adjustRightInd w:val="0"/>
        <w:spacing w:line="276" w:lineRule="auto"/>
        <w:jc w:val="both"/>
        <w:rPr>
          <w:rFonts w:eastAsiaTheme="minorEastAsia" w:cstheme="minorBidi"/>
          <w:sz w:val="24"/>
          <w:szCs w:val="24"/>
        </w:rPr>
      </w:pPr>
    </w:p>
    <w:p w14:paraId="77BE7482" w14:textId="77777777" w:rsidR="002031B7" w:rsidRDefault="002031B7" w:rsidP="3C63239B">
      <w:pPr>
        <w:autoSpaceDE w:val="0"/>
        <w:autoSpaceDN w:val="0"/>
        <w:adjustRightInd w:val="0"/>
        <w:spacing w:line="276" w:lineRule="auto"/>
        <w:jc w:val="both"/>
        <w:rPr>
          <w:rFonts w:eastAsiaTheme="minorEastAsia" w:cstheme="minorBidi"/>
          <w:sz w:val="24"/>
          <w:szCs w:val="24"/>
        </w:rPr>
      </w:pPr>
    </w:p>
    <w:p w14:paraId="721A2A92" w14:textId="77777777" w:rsidR="002031B7" w:rsidRDefault="002031B7" w:rsidP="3C63239B">
      <w:pPr>
        <w:autoSpaceDE w:val="0"/>
        <w:autoSpaceDN w:val="0"/>
        <w:adjustRightInd w:val="0"/>
        <w:spacing w:line="276" w:lineRule="auto"/>
        <w:jc w:val="both"/>
        <w:rPr>
          <w:rFonts w:eastAsiaTheme="minorEastAsia" w:cstheme="minorBidi"/>
          <w:sz w:val="24"/>
          <w:szCs w:val="24"/>
        </w:rPr>
      </w:pPr>
    </w:p>
    <w:sectPr w:rsidR="002031B7" w:rsidSect="00CF6205">
      <w:headerReference w:type="even" r:id="rId7"/>
      <w:headerReference w:type="default" r:id="rId8"/>
      <w:headerReference w:type="first" r:id="rId9"/>
      <w:pgSz w:w="11906" w:h="16838"/>
      <w:pgMar w:top="1440" w:right="1440" w:bottom="56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3C365" w14:textId="77777777" w:rsidR="00C47123" w:rsidRDefault="00C47123" w:rsidP="00B7393D">
      <w:pPr>
        <w:spacing w:after="0" w:line="240" w:lineRule="auto"/>
      </w:pPr>
      <w:r>
        <w:separator/>
      </w:r>
    </w:p>
  </w:endnote>
  <w:endnote w:type="continuationSeparator" w:id="0">
    <w:p w14:paraId="01F57DC7" w14:textId="77777777" w:rsidR="00C47123" w:rsidRDefault="00C47123" w:rsidP="00B739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99124" w14:textId="77777777" w:rsidR="00C47123" w:rsidRDefault="00C47123" w:rsidP="00B7393D">
      <w:pPr>
        <w:spacing w:after="0" w:line="240" w:lineRule="auto"/>
      </w:pPr>
      <w:r>
        <w:separator/>
      </w:r>
    </w:p>
  </w:footnote>
  <w:footnote w:type="continuationSeparator" w:id="0">
    <w:p w14:paraId="637783FA" w14:textId="77777777" w:rsidR="00C47123" w:rsidRDefault="00C47123" w:rsidP="00B739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591C" w14:textId="226FE43E" w:rsidR="00B7393D" w:rsidRDefault="00B7393D">
    <w:pPr>
      <w:pStyle w:val="Header"/>
    </w:pPr>
    <w:r>
      <w:rPr>
        <w:noProof/>
      </w:rPr>
      <mc:AlternateContent>
        <mc:Choice Requires="wps">
          <w:drawing>
            <wp:anchor distT="0" distB="0" distL="0" distR="0" simplePos="0" relativeHeight="251659264" behindDoc="0" locked="0" layoutInCell="1" allowOverlap="1" wp14:anchorId="3993E39C" wp14:editId="6B4CCA04">
              <wp:simplePos x="635" y="635"/>
              <wp:positionH relativeFrom="page">
                <wp:align>center</wp:align>
              </wp:positionH>
              <wp:positionV relativeFrom="page">
                <wp:align>top</wp:align>
              </wp:positionV>
              <wp:extent cx="2343150" cy="485775"/>
              <wp:effectExtent l="0" t="0" r="0" b="9525"/>
              <wp:wrapNone/>
              <wp:docPr id="800057696"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43150" cy="485775"/>
                      </a:xfrm>
                      <a:prstGeom prst="rect">
                        <a:avLst/>
                      </a:prstGeom>
                      <a:noFill/>
                      <a:ln>
                        <a:noFill/>
                      </a:ln>
                    </wps:spPr>
                    <wps:txbx>
                      <w:txbxContent>
                        <w:p w14:paraId="0F2DF541" w14:textId="71267469" w:rsidR="00B7393D" w:rsidRPr="00B7393D" w:rsidRDefault="00B7393D" w:rsidP="00B7393D">
                          <w:pPr>
                            <w:spacing w:after="0"/>
                            <w:rPr>
                              <w:rFonts w:ascii="Calibri" w:eastAsia="Calibri" w:hAnsi="Calibri" w:cs="Calibri"/>
                              <w:noProof/>
                              <w:color w:val="FF0000"/>
                              <w:sz w:val="24"/>
                              <w:szCs w:val="24"/>
                            </w:rPr>
                          </w:pPr>
                          <w:r w:rsidRPr="00B7393D">
                            <w:rPr>
                              <w:rFonts w:ascii="Calibri" w:eastAsia="Calibri" w:hAnsi="Calibri" w:cs="Calibri"/>
                              <w:noProof/>
                              <w:color w:val="FF0000"/>
                              <w:sz w:val="24"/>
                              <w:szCs w:val="24"/>
                              <w:cs/>
                            </w:rPr>
                            <w:t>डेटा वर्गीकरण : प्रतिबंधित/</w:t>
                          </w:r>
                          <w:r w:rsidRPr="00B7393D">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93E39C"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4.5pt;height:38.2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" filled="f" stroked="f">
              <v:textbox style="mso-fit-shape-to-text:t" inset="0,15pt,0,0">
                <w:txbxContent>
                  <w:p w14:paraId="0F2DF541" w14:textId="71267469" w:rsidR="00B7393D" w:rsidRPr="00B7393D" w:rsidRDefault="00B7393D" w:rsidP="00B7393D">
                    <w:pPr>
                      <w:spacing w:after="0"/>
                      <w:rPr>
                        <w:rFonts w:ascii="Calibri" w:eastAsia="Calibri" w:hAnsi="Calibri" w:cs="Calibri"/>
                        <w:noProof/>
                        <w:color w:val="FF0000"/>
                        <w:sz w:val="24"/>
                        <w:szCs w:val="24"/>
                      </w:rPr>
                    </w:pPr>
                    <w:r w:rsidRPr="00B7393D">
                      <w:rPr>
                        <w:rFonts w:ascii="Calibri" w:eastAsia="Calibri" w:hAnsi="Calibri" w:cs="Calibri"/>
                        <w:noProof/>
                        <w:color w:val="FF0000"/>
                        <w:sz w:val="24"/>
                        <w:szCs w:val="24"/>
                        <w:cs/>
                      </w:rPr>
                      <w:t>डेटा वर्गीकरण : प्रतिबंधित/</w:t>
                    </w:r>
                    <w:r w:rsidRPr="00B7393D">
                      <w:rPr>
                        <w:rFonts w:ascii="Calibri" w:eastAsia="Calibri" w:hAnsi="Calibri" w:cs="Calibri"/>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4E533" w14:textId="18450449" w:rsidR="00B7393D" w:rsidRDefault="00B7393D">
    <w:pPr>
      <w:pStyle w:val="Header"/>
    </w:pPr>
    <w:r>
      <w:rPr>
        <w:noProof/>
      </w:rPr>
      <mc:AlternateContent>
        <mc:Choice Requires="wps">
          <w:drawing>
            <wp:anchor distT="0" distB="0" distL="0" distR="0" simplePos="0" relativeHeight="251660288" behindDoc="0" locked="0" layoutInCell="1" allowOverlap="1" wp14:anchorId="2AC212C0" wp14:editId="2D506E64">
              <wp:simplePos x="635" y="635"/>
              <wp:positionH relativeFrom="page">
                <wp:align>center</wp:align>
              </wp:positionH>
              <wp:positionV relativeFrom="page">
                <wp:align>top</wp:align>
              </wp:positionV>
              <wp:extent cx="2343150" cy="485775"/>
              <wp:effectExtent l="0" t="0" r="0" b="9525"/>
              <wp:wrapNone/>
              <wp:docPr id="169684907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43150" cy="485775"/>
                      </a:xfrm>
                      <a:prstGeom prst="rect">
                        <a:avLst/>
                      </a:prstGeom>
                      <a:noFill/>
                      <a:ln>
                        <a:noFill/>
                      </a:ln>
                    </wps:spPr>
                    <wps:txbx>
                      <w:txbxContent>
                        <w:p w14:paraId="2305FD77" w14:textId="37D97B00" w:rsidR="00B7393D" w:rsidRPr="00B7393D" w:rsidRDefault="00B7393D" w:rsidP="00B7393D">
                          <w:pPr>
                            <w:spacing w:after="0"/>
                            <w:rPr>
                              <w:rFonts w:ascii="Calibri" w:eastAsia="Calibri" w:hAnsi="Calibri" w:cs="Calibri"/>
                              <w:noProof/>
                              <w:color w:val="FF0000"/>
                              <w:sz w:val="24"/>
                              <w:szCs w:val="24"/>
                            </w:rPr>
                          </w:pPr>
                          <w:r w:rsidRPr="00B7393D">
                            <w:rPr>
                              <w:rFonts w:ascii="Calibri" w:eastAsia="Calibri" w:hAnsi="Calibri" w:cs="Calibri"/>
                              <w:noProof/>
                              <w:color w:val="FF0000"/>
                              <w:sz w:val="24"/>
                              <w:szCs w:val="24"/>
                              <w:cs/>
                            </w:rPr>
                            <w:t>डेटा वर्गीकरण : प्रतिबंधित/</w:t>
                          </w:r>
                          <w:r w:rsidRPr="00B7393D">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C212C0"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4.5pt;height:38.2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" filled="f" stroked="f">
              <v:textbox style="mso-fit-shape-to-text:t" inset="0,15pt,0,0">
                <w:txbxContent>
                  <w:p w14:paraId="2305FD77" w14:textId="37D97B00" w:rsidR="00B7393D" w:rsidRPr="00B7393D" w:rsidRDefault="00B7393D" w:rsidP="00B7393D">
                    <w:pPr>
                      <w:spacing w:after="0"/>
                      <w:rPr>
                        <w:rFonts w:ascii="Calibri" w:eastAsia="Calibri" w:hAnsi="Calibri" w:cs="Calibri"/>
                        <w:noProof/>
                        <w:color w:val="FF0000"/>
                        <w:sz w:val="24"/>
                        <w:szCs w:val="24"/>
                      </w:rPr>
                    </w:pPr>
                    <w:r w:rsidRPr="00B7393D">
                      <w:rPr>
                        <w:rFonts w:ascii="Calibri" w:eastAsia="Calibri" w:hAnsi="Calibri" w:cs="Calibri"/>
                        <w:noProof/>
                        <w:color w:val="FF0000"/>
                        <w:sz w:val="24"/>
                        <w:szCs w:val="24"/>
                        <w:cs/>
                      </w:rPr>
                      <w:t>डेटा वर्गीकरण : प्रतिबंधित/</w:t>
                    </w:r>
                    <w:r w:rsidRPr="00B7393D">
                      <w:rPr>
                        <w:rFonts w:ascii="Calibri" w:eastAsia="Calibri" w:hAnsi="Calibri" w:cs="Calibri"/>
                        <w:noProof/>
                        <w:color w:val="FF0000"/>
                        <w:sz w:val="24"/>
                        <w:szCs w:val="24"/>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31666" w14:textId="1A3F340B" w:rsidR="00B7393D" w:rsidRDefault="00B7393D">
    <w:pPr>
      <w:pStyle w:val="Header"/>
    </w:pPr>
    <w:r>
      <w:rPr>
        <w:noProof/>
      </w:rPr>
      <mc:AlternateContent>
        <mc:Choice Requires="wps">
          <w:drawing>
            <wp:anchor distT="0" distB="0" distL="0" distR="0" simplePos="0" relativeHeight="251658240" behindDoc="0" locked="0" layoutInCell="1" allowOverlap="1" wp14:anchorId="05BC5C6C" wp14:editId="38008A41">
              <wp:simplePos x="635" y="635"/>
              <wp:positionH relativeFrom="page">
                <wp:align>center</wp:align>
              </wp:positionH>
              <wp:positionV relativeFrom="page">
                <wp:align>top</wp:align>
              </wp:positionV>
              <wp:extent cx="2343150" cy="485775"/>
              <wp:effectExtent l="0" t="0" r="0" b="9525"/>
              <wp:wrapNone/>
              <wp:docPr id="536825864"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43150" cy="485775"/>
                      </a:xfrm>
                      <a:prstGeom prst="rect">
                        <a:avLst/>
                      </a:prstGeom>
                      <a:noFill/>
                      <a:ln>
                        <a:noFill/>
                      </a:ln>
                    </wps:spPr>
                    <wps:txbx>
                      <w:txbxContent>
                        <w:p w14:paraId="2BB95AB5" w14:textId="00D9A0F5" w:rsidR="00B7393D" w:rsidRPr="00B7393D" w:rsidRDefault="00B7393D" w:rsidP="00B7393D">
                          <w:pPr>
                            <w:spacing w:after="0"/>
                            <w:rPr>
                              <w:rFonts w:ascii="Calibri" w:eastAsia="Calibri" w:hAnsi="Calibri" w:cs="Calibri"/>
                              <w:noProof/>
                              <w:color w:val="FF0000"/>
                              <w:sz w:val="24"/>
                              <w:szCs w:val="24"/>
                            </w:rPr>
                          </w:pPr>
                          <w:r w:rsidRPr="00B7393D">
                            <w:rPr>
                              <w:rFonts w:ascii="Calibri" w:eastAsia="Calibri" w:hAnsi="Calibri" w:cs="Calibri"/>
                              <w:noProof/>
                              <w:color w:val="FF0000"/>
                              <w:sz w:val="24"/>
                              <w:szCs w:val="24"/>
                              <w:cs/>
                            </w:rPr>
                            <w:t>डेटा वर्गीकरण : प्रतिबंधित/</w:t>
                          </w:r>
                          <w:r w:rsidRPr="00B7393D">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BC5C6C"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4.5pt;height:38.2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" filled="f" stroked="f">
              <v:textbox style="mso-fit-shape-to-text:t" inset="0,15pt,0,0">
                <w:txbxContent>
                  <w:p w14:paraId="2BB95AB5" w14:textId="00D9A0F5" w:rsidR="00B7393D" w:rsidRPr="00B7393D" w:rsidRDefault="00B7393D" w:rsidP="00B7393D">
                    <w:pPr>
                      <w:spacing w:after="0"/>
                      <w:rPr>
                        <w:rFonts w:ascii="Calibri" w:eastAsia="Calibri" w:hAnsi="Calibri" w:cs="Calibri"/>
                        <w:noProof/>
                        <w:color w:val="FF0000"/>
                        <w:sz w:val="24"/>
                        <w:szCs w:val="24"/>
                      </w:rPr>
                    </w:pPr>
                    <w:r w:rsidRPr="00B7393D">
                      <w:rPr>
                        <w:rFonts w:ascii="Calibri" w:eastAsia="Calibri" w:hAnsi="Calibri" w:cs="Calibri"/>
                        <w:noProof/>
                        <w:color w:val="FF0000"/>
                        <w:sz w:val="24"/>
                        <w:szCs w:val="24"/>
                        <w:cs/>
                      </w:rPr>
                      <w:t>डेटा वर्गीकरण : प्रतिबंधित/</w:t>
                    </w:r>
                    <w:r w:rsidRPr="00B7393D">
                      <w:rPr>
                        <w:rFonts w:ascii="Calibri" w:eastAsia="Calibri" w:hAnsi="Calibri" w:cs="Calibri"/>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26645"/>
    <w:multiLevelType w:val="hybridMultilevel"/>
    <w:tmpl w:val="54DAA0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91CE8D9"/>
    <w:multiLevelType w:val="multilevel"/>
    <w:tmpl w:val="5D946FC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0A24D4BB"/>
    <w:multiLevelType w:val="hybridMultilevel"/>
    <w:tmpl w:val="E9F03446"/>
    <w:lvl w:ilvl="0" w:tplc="B2E6BC78">
      <w:start w:val="1"/>
      <w:numFmt w:val="bullet"/>
      <w:lvlText w:val=""/>
      <w:lvlJc w:val="left"/>
      <w:pPr>
        <w:ind w:left="1080" w:hanging="360"/>
      </w:pPr>
      <w:rPr>
        <w:rFonts w:ascii="Symbol" w:hAnsi="Symbol" w:hint="default"/>
      </w:rPr>
    </w:lvl>
    <w:lvl w:ilvl="1" w:tplc="EBA6FD3E">
      <w:start w:val="1"/>
      <w:numFmt w:val="bullet"/>
      <w:lvlText w:val="o"/>
      <w:lvlJc w:val="left"/>
      <w:pPr>
        <w:ind w:left="1800" w:hanging="360"/>
      </w:pPr>
      <w:rPr>
        <w:rFonts w:ascii="Courier New" w:hAnsi="Courier New" w:hint="default"/>
      </w:rPr>
    </w:lvl>
    <w:lvl w:ilvl="2" w:tplc="FB4E6858">
      <w:start w:val="1"/>
      <w:numFmt w:val="bullet"/>
      <w:lvlText w:val=""/>
      <w:lvlJc w:val="left"/>
      <w:pPr>
        <w:ind w:left="2520" w:hanging="360"/>
      </w:pPr>
      <w:rPr>
        <w:rFonts w:ascii="Wingdings" w:hAnsi="Wingdings" w:hint="default"/>
      </w:rPr>
    </w:lvl>
    <w:lvl w:ilvl="3" w:tplc="5D202DDE">
      <w:start w:val="1"/>
      <w:numFmt w:val="bullet"/>
      <w:lvlText w:val=""/>
      <w:lvlJc w:val="left"/>
      <w:pPr>
        <w:ind w:left="3240" w:hanging="360"/>
      </w:pPr>
      <w:rPr>
        <w:rFonts w:ascii="Symbol" w:hAnsi="Symbol" w:hint="default"/>
      </w:rPr>
    </w:lvl>
    <w:lvl w:ilvl="4" w:tplc="E4122EF4">
      <w:start w:val="1"/>
      <w:numFmt w:val="bullet"/>
      <w:lvlText w:val="o"/>
      <w:lvlJc w:val="left"/>
      <w:pPr>
        <w:ind w:left="3960" w:hanging="360"/>
      </w:pPr>
      <w:rPr>
        <w:rFonts w:ascii="Courier New" w:hAnsi="Courier New" w:hint="default"/>
      </w:rPr>
    </w:lvl>
    <w:lvl w:ilvl="5" w:tplc="B1720E90">
      <w:start w:val="1"/>
      <w:numFmt w:val="bullet"/>
      <w:lvlText w:val=""/>
      <w:lvlJc w:val="left"/>
      <w:pPr>
        <w:ind w:left="4680" w:hanging="360"/>
      </w:pPr>
      <w:rPr>
        <w:rFonts w:ascii="Wingdings" w:hAnsi="Wingdings" w:hint="default"/>
      </w:rPr>
    </w:lvl>
    <w:lvl w:ilvl="6" w:tplc="FE8CFECC">
      <w:start w:val="1"/>
      <w:numFmt w:val="bullet"/>
      <w:lvlText w:val=""/>
      <w:lvlJc w:val="left"/>
      <w:pPr>
        <w:ind w:left="5400" w:hanging="360"/>
      </w:pPr>
      <w:rPr>
        <w:rFonts w:ascii="Symbol" w:hAnsi="Symbol" w:hint="default"/>
      </w:rPr>
    </w:lvl>
    <w:lvl w:ilvl="7" w:tplc="65E8026A">
      <w:start w:val="1"/>
      <w:numFmt w:val="bullet"/>
      <w:lvlText w:val="o"/>
      <w:lvlJc w:val="left"/>
      <w:pPr>
        <w:ind w:left="6120" w:hanging="360"/>
      </w:pPr>
      <w:rPr>
        <w:rFonts w:ascii="Courier New" w:hAnsi="Courier New" w:hint="default"/>
      </w:rPr>
    </w:lvl>
    <w:lvl w:ilvl="8" w:tplc="146CD31A">
      <w:start w:val="1"/>
      <w:numFmt w:val="bullet"/>
      <w:lvlText w:val=""/>
      <w:lvlJc w:val="left"/>
      <w:pPr>
        <w:ind w:left="6840" w:hanging="360"/>
      </w:pPr>
      <w:rPr>
        <w:rFonts w:ascii="Wingdings" w:hAnsi="Wingdings" w:hint="default"/>
      </w:rPr>
    </w:lvl>
  </w:abstractNum>
  <w:abstractNum w:abstractNumId="3" w15:restartNumberingAfterBreak="0">
    <w:nsid w:val="1106411D"/>
    <w:multiLevelType w:val="hybridMultilevel"/>
    <w:tmpl w:val="4AC4D4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3576AC"/>
    <w:multiLevelType w:val="hybridMultilevel"/>
    <w:tmpl w:val="F4F039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C7D6CA6"/>
    <w:multiLevelType w:val="hybridMultilevel"/>
    <w:tmpl w:val="5CF6E726"/>
    <w:lvl w:ilvl="0" w:tplc="4C4A31BE">
      <w:start w:val="1"/>
      <w:numFmt w:val="bullet"/>
      <w:lvlText w:val=""/>
      <w:lvlJc w:val="left"/>
      <w:pPr>
        <w:ind w:left="720" w:hanging="360"/>
      </w:pPr>
      <w:rPr>
        <w:rFonts w:ascii="Symbol" w:hAnsi="Symbol" w:hint="default"/>
      </w:rPr>
    </w:lvl>
    <w:lvl w:ilvl="1" w:tplc="A73ADAF4">
      <w:start w:val="1"/>
      <w:numFmt w:val="bullet"/>
      <w:lvlText w:val="o"/>
      <w:lvlJc w:val="left"/>
      <w:pPr>
        <w:ind w:left="1440" w:hanging="360"/>
      </w:pPr>
      <w:rPr>
        <w:rFonts w:ascii="Courier New" w:hAnsi="Courier New" w:hint="default"/>
      </w:rPr>
    </w:lvl>
    <w:lvl w:ilvl="2" w:tplc="81A0797C">
      <w:start w:val="1"/>
      <w:numFmt w:val="bullet"/>
      <w:lvlText w:val=""/>
      <w:lvlJc w:val="left"/>
      <w:pPr>
        <w:ind w:left="2160" w:hanging="360"/>
      </w:pPr>
      <w:rPr>
        <w:rFonts w:ascii="Wingdings" w:hAnsi="Wingdings" w:hint="default"/>
      </w:rPr>
    </w:lvl>
    <w:lvl w:ilvl="3" w:tplc="0450F0FC">
      <w:start w:val="1"/>
      <w:numFmt w:val="bullet"/>
      <w:lvlText w:val=""/>
      <w:lvlJc w:val="left"/>
      <w:pPr>
        <w:ind w:left="2880" w:hanging="360"/>
      </w:pPr>
      <w:rPr>
        <w:rFonts w:ascii="Symbol" w:hAnsi="Symbol" w:hint="default"/>
      </w:rPr>
    </w:lvl>
    <w:lvl w:ilvl="4" w:tplc="8AEC1556">
      <w:start w:val="1"/>
      <w:numFmt w:val="bullet"/>
      <w:lvlText w:val="o"/>
      <w:lvlJc w:val="left"/>
      <w:pPr>
        <w:ind w:left="3600" w:hanging="360"/>
      </w:pPr>
      <w:rPr>
        <w:rFonts w:ascii="Courier New" w:hAnsi="Courier New" w:hint="default"/>
      </w:rPr>
    </w:lvl>
    <w:lvl w:ilvl="5" w:tplc="E5741BD0">
      <w:start w:val="1"/>
      <w:numFmt w:val="bullet"/>
      <w:lvlText w:val=""/>
      <w:lvlJc w:val="left"/>
      <w:pPr>
        <w:ind w:left="4320" w:hanging="360"/>
      </w:pPr>
      <w:rPr>
        <w:rFonts w:ascii="Wingdings" w:hAnsi="Wingdings" w:hint="default"/>
      </w:rPr>
    </w:lvl>
    <w:lvl w:ilvl="6" w:tplc="4A9CB126">
      <w:start w:val="1"/>
      <w:numFmt w:val="bullet"/>
      <w:lvlText w:val=""/>
      <w:lvlJc w:val="left"/>
      <w:pPr>
        <w:ind w:left="5040" w:hanging="360"/>
      </w:pPr>
      <w:rPr>
        <w:rFonts w:ascii="Symbol" w:hAnsi="Symbol" w:hint="default"/>
      </w:rPr>
    </w:lvl>
    <w:lvl w:ilvl="7" w:tplc="ACE676DA">
      <w:start w:val="1"/>
      <w:numFmt w:val="bullet"/>
      <w:lvlText w:val="o"/>
      <w:lvlJc w:val="left"/>
      <w:pPr>
        <w:ind w:left="5760" w:hanging="360"/>
      </w:pPr>
      <w:rPr>
        <w:rFonts w:ascii="Courier New" w:hAnsi="Courier New" w:hint="default"/>
      </w:rPr>
    </w:lvl>
    <w:lvl w:ilvl="8" w:tplc="241EE874">
      <w:start w:val="1"/>
      <w:numFmt w:val="bullet"/>
      <w:lvlText w:val=""/>
      <w:lvlJc w:val="left"/>
      <w:pPr>
        <w:ind w:left="6480" w:hanging="360"/>
      </w:pPr>
      <w:rPr>
        <w:rFonts w:ascii="Wingdings" w:hAnsi="Wingdings" w:hint="default"/>
      </w:rPr>
    </w:lvl>
  </w:abstractNum>
  <w:abstractNum w:abstractNumId="6" w15:restartNumberingAfterBreak="0">
    <w:nsid w:val="1F8A3843"/>
    <w:multiLevelType w:val="hybridMultilevel"/>
    <w:tmpl w:val="3AFC64D2"/>
    <w:lvl w:ilvl="0" w:tplc="4009000B">
      <w:start w:val="1"/>
      <w:numFmt w:val="bullet"/>
      <w:lvlText w:val=""/>
      <w:lvlJc w:val="left"/>
      <w:pPr>
        <w:ind w:left="1146" w:hanging="360"/>
      </w:pPr>
      <w:rPr>
        <w:rFonts w:ascii="Wingdings" w:hAnsi="Wingdings"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7" w15:restartNumberingAfterBreak="0">
    <w:nsid w:val="32EED7BD"/>
    <w:multiLevelType w:val="multilevel"/>
    <w:tmpl w:val="A9824A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7A049C"/>
    <w:multiLevelType w:val="multilevel"/>
    <w:tmpl w:val="BAD2822E"/>
    <w:lvl w:ilvl="0">
      <w:start w:val="1"/>
      <w:numFmt w:val="decimal"/>
      <w:lvlText w:val="%1."/>
      <w:lvlJc w:val="left"/>
      <w:pPr>
        <w:ind w:left="900" w:hanging="360"/>
      </w:pPr>
    </w:lvl>
    <w:lvl w:ilvl="1">
      <w:start w:val="1"/>
      <w:numFmt w:val="decimal"/>
      <w:lvlText w:val="%1.%2."/>
      <w:lvlJc w:val="left"/>
      <w:pPr>
        <w:ind w:left="1620" w:hanging="360"/>
      </w:pPr>
    </w:lvl>
    <w:lvl w:ilvl="2">
      <w:start w:val="1"/>
      <w:numFmt w:val="decimal"/>
      <w:lvlText w:val="%1.%2.%3."/>
      <w:lvlJc w:val="left"/>
      <w:pPr>
        <w:ind w:left="2340" w:hanging="180"/>
      </w:pPr>
    </w:lvl>
    <w:lvl w:ilvl="3">
      <w:start w:val="1"/>
      <w:numFmt w:val="decimal"/>
      <w:lvlText w:val="%1.%2.%3.%4."/>
      <w:lvlJc w:val="left"/>
      <w:pPr>
        <w:ind w:left="306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9" w15:restartNumberingAfterBreak="0">
    <w:nsid w:val="508F4CFD"/>
    <w:multiLevelType w:val="hybridMultilevel"/>
    <w:tmpl w:val="A4946AB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C667EE6"/>
    <w:multiLevelType w:val="hybridMultilevel"/>
    <w:tmpl w:val="1C9A7F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EA9F342"/>
    <w:multiLevelType w:val="hybridMultilevel"/>
    <w:tmpl w:val="C8C48248"/>
    <w:lvl w:ilvl="0" w:tplc="73805C82">
      <w:start w:val="1"/>
      <w:numFmt w:val="bullet"/>
      <w:lvlText w:val=""/>
      <w:lvlJc w:val="left"/>
      <w:pPr>
        <w:ind w:left="720" w:hanging="360"/>
      </w:pPr>
      <w:rPr>
        <w:rFonts w:ascii="Symbol" w:hAnsi="Symbol" w:hint="default"/>
      </w:rPr>
    </w:lvl>
    <w:lvl w:ilvl="1" w:tplc="3BA0F1BC">
      <w:start w:val="1"/>
      <w:numFmt w:val="bullet"/>
      <w:lvlText w:val="o"/>
      <w:lvlJc w:val="left"/>
      <w:pPr>
        <w:ind w:left="1440" w:hanging="360"/>
      </w:pPr>
      <w:rPr>
        <w:rFonts w:ascii="Courier New" w:hAnsi="Courier New" w:hint="default"/>
      </w:rPr>
    </w:lvl>
    <w:lvl w:ilvl="2" w:tplc="56BA8798">
      <w:start w:val="1"/>
      <w:numFmt w:val="bullet"/>
      <w:lvlText w:val=""/>
      <w:lvlJc w:val="left"/>
      <w:pPr>
        <w:ind w:left="2160" w:hanging="360"/>
      </w:pPr>
      <w:rPr>
        <w:rFonts w:ascii="Wingdings" w:hAnsi="Wingdings" w:hint="default"/>
      </w:rPr>
    </w:lvl>
    <w:lvl w:ilvl="3" w:tplc="62EC6FCC">
      <w:start w:val="1"/>
      <w:numFmt w:val="bullet"/>
      <w:lvlText w:val=""/>
      <w:lvlJc w:val="left"/>
      <w:pPr>
        <w:ind w:left="2880" w:hanging="360"/>
      </w:pPr>
      <w:rPr>
        <w:rFonts w:ascii="Symbol" w:hAnsi="Symbol" w:hint="default"/>
      </w:rPr>
    </w:lvl>
    <w:lvl w:ilvl="4" w:tplc="4C06001C">
      <w:start w:val="1"/>
      <w:numFmt w:val="bullet"/>
      <w:lvlText w:val="o"/>
      <w:lvlJc w:val="left"/>
      <w:pPr>
        <w:ind w:left="3600" w:hanging="360"/>
      </w:pPr>
      <w:rPr>
        <w:rFonts w:ascii="Courier New" w:hAnsi="Courier New" w:hint="default"/>
      </w:rPr>
    </w:lvl>
    <w:lvl w:ilvl="5" w:tplc="968C23A4">
      <w:start w:val="1"/>
      <w:numFmt w:val="bullet"/>
      <w:lvlText w:val=""/>
      <w:lvlJc w:val="left"/>
      <w:pPr>
        <w:ind w:left="4320" w:hanging="360"/>
      </w:pPr>
      <w:rPr>
        <w:rFonts w:ascii="Wingdings" w:hAnsi="Wingdings" w:hint="default"/>
      </w:rPr>
    </w:lvl>
    <w:lvl w:ilvl="6" w:tplc="9724BCD0">
      <w:start w:val="1"/>
      <w:numFmt w:val="bullet"/>
      <w:lvlText w:val=""/>
      <w:lvlJc w:val="left"/>
      <w:pPr>
        <w:ind w:left="5040" w:hanging="360"/>
      </w:pPr>
      <w:rPr>
        <w:rFonts w:ascii="Symbol" w:hAnsi="Symbol" w:hint="default"/>
      </w:rPr>
    </w:lvl>
    <w:lvl w:ilvl="7" w:tplc="06D6933C">
      <w:start w:val="1"/>
      <w:numFmt w:val="bullet"/>
      <w:lvlText w:val="o"/>
      <w:lvlJc w:val="left"/>
      <w:pPr>
        <w:ind w:left="5760" w:hanging="360"/>
      </w:pPr>
      <w:rPr>
        <w:rFonts w:ascii="Courier New" w:hAnsi="Courier New" w:hint="default"/>
      </w:rPr>
    </w:lvl>
    <w:lvl w:ilvl="8" w:tplc="130AE6D2">
      <w:start w:val="1"/>
      <w:numFmt w:val="bullet"/>
      <w:lvlText w:val=""/>
      <w:lvlJc w:val="left"/>
      <w:pPr>
        <w:ind w:left="6480" w:hanging="360"/>
      </w:pPr>
      <w:rPr>
        <w:rFonts w:ascii="Wingdings" w:hAnsi="Wingdings" w:hint="default"/>
      </w:rPr>
    </w:lvl>
  </w:abstractNum>
  <w:abstractNum w:abstractNumId="12" w15:restartNumberingAfterBreak="0">
    <w:nsid w:val="60294908"/>
    <w:multiLevelType w:val="hybridMultilevel"/>
    <w:tmpl w:val="BFC2FD70"/>
    <w:lvl w:ilvl="0" w:tplc="55D40EA2">
      <w:start w:val="1"/>
      <w:numFmt w:val="lowerRoman"/>
      <w:lvlText w:val="%1)"/>
      <w:lvlJc w:val="left"/>
      <w:pPr>
        <w:ind w:left="1080" w:hanging="360"/>
      </w:pPr>
    </w:lvl>
    <w:lvl w:ilvl="1" w:tplc="DC706B36">
      <w:start w:val="1"/>
      <w:numFmt w:val="lowerLetter"/>
      <w:lvlText w:val="%2."/>
      <w:lvlJc w:val="left"/>
      <w:pPr>
        <w:ind w:left="1800" w:hanging="360"/>
      </w:pPr>
    </w:lvl>
    <w:lvl w:ilvl="2" w:tplc="5D9494A8">
      <w:start w:val="1"/>
      <w:numFmt w:val="lowerRoman"/>
      <w:lvlText w:val="%3."/>
      <w:lvlJc w:val="right"/>
      <w:pPr>
        <w:ind w:left="2520" w:hanging="180"/>
      </w:pPr>
    </w:lvl>
    <w:lvl w:ilvl="3" w:tplc="7F9CEB9C">
      <w:start w:val="1"/>
      <w:numFmt w:val="decimal"/>
      <w:lvlText w:val="%4."/>
      <w:lvlJc w:val="left"/>
      <w:pPr>
        <w:ind w:left="3240" w:hanging="360"/>
      </w:pPr>
    </w:lvl>
    <w:lvl w:ilvl="4" w:tplc="701C80BC">
      <w:start w:val="1"/>
      <w:numFmt w:val="lowerLetter"/>
      <w:lvlText w:val="%5."/>
      <w:lvlJc w:val="left"/>
      <w:pPr>
        <w:ind w:left="3960" w:hanging="360"/>
      </w:pPr>
    </w:lvl>
    <w:lvl w:ilvl="5" w:tplc="14764BBE">
      <w:start w:val="1"/>
      <w:numFmt w:val="lowerRoman"/>
      <w:lvlText w:val="%6."/>
      <w:lvlJc w:val="right"/>
      <w:pPr>
        <w:ind w:left="4680" w:hanging="180"/>
      </w:pPr>
    </w:lvl>
    <w:lvl w:ilvl="6" w:tplc="169A5ED6">
      <w:start w:val="1"/>
      <w:numFmt w:val="decimal"/>
      <w:lvlText w:val="%7."/>
      <w:lvlJc w:val="left"/>
      <w:pPr>
        <w:ind w:left="5400" w:hanging="360"/>
      </w:pPr>
    </w:lvl>
    <w:lvl w:ilvl="7" w:tplc="D4E616A2">
      <w:start w:val="1"/>
      <w:numFmt w:val="lowerLetter"/>
      <w:lvlText w:val="%8."/>
      <w:lvlJc w:val="left"/>
      <w:pPr>
        <w:ind w:left="6120" w:hanging="360"/>
      </w:pPr>
    </w:lvl>
    <w:lvl w:ilvl="8" w:tplc="838C35AA">
      <w:start w:val="1"/>
      <w:numFmt w:val="lowerRoman"/>
      <w:lvlText w:val="%9."/>
      <w:lvlJc w:val="right"/>
      <w:pPr>
        <w:ind w:left="6840" w:hanging="180"/>
      </w:pPr>
    </w:lvl>
  </w:abstractNum>
  <w:abstractNum w:abstractNumId="13" w15:restartNumberingAfterBreak="0">
    <w:nsid w:val="7A21390C"/>
    <w:multiLevelType w:val="multilevel"/>
    <w:tmpl w:val="792E43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F9AE239"/>
    <w:multiLevelType w:val="hybridMultilevel"/>
    <w:tmpl w:val="C8BEB024"/>
    <w:lvl w:ilvl="0" w:tplc="D31C52B6">
      <w:start w:val="1"/>
      <w:numFmt w:val="bullet"/>
      <w:lvlText w:val=""/>
      <w:lvlJc w:val="left"/>
      <w:pPr>
        <w:ind w:left="1080" w:hanging="360"/>
      </w:pPr>
      <w:rPr>
        <w:rFonts w:ascii="Symbol" w:hAnsi="Symbol" w:hint="default"/>
      </w:rPr>
    </w:lvl>
    <w:lvl w:ilvl="1" w:tplc="87F41BF8">
      <w:start w:val="1"/>
      <w:numFmt w:val="bullet"/>
      <w:lvlText w:val="o"/>
      <w:lvlJc w:val="left"/>
      <w:pPr>
        <w:ind w:left="1800" w:hanging="360"/>
      </w:pPr>
      <w:rPr>
        <w:rFonts w:ascii="Courier New" w:hAnsi="Courier New" w:hint="default"/>
      </w:rPr>
    </w:lvl>
    <w:lvl w:ilvl="2" w:tplc="3C1ECEE8">
      <w:start w:val="1"/>
      <w:numFmt w:val="bullet"/>
      <w:lvlText w:val=""/>
      <w:lvlJc w:val="left"/>
      <w:pPr>
        <w:ind w:left="2520" w:hanging="360"/>
      </w:pPr>
      <w:rPr>
        <w:rFonts w:ascii="Wingdings" w:hAnsi="Wingdings" w:hint="default"/>
      </w:rPr>
    </w:lvl>
    <w:lvl w:ilvl="3" w:tplc="485E93F6">
      <w:start w:val="1"/>
      <w:numFmt w:val="bullet"/>
      <w:lvlText w:val=""/>
      <w:lvlJc w:val="left"/>
      <w:pPr>
        <w:ind w:left="3240" w:hanging="360"/>
      </w:pPr>
      <w:rPr>
        <w:rFonts w:ascii="Symbol" w:hAnsi="Symbol" w:hint="default"/>
      </w:rPr>
    </w:lvl>
    <w:lvl w:ilvl="4" w:tplc="DF380956">
      <w:start w:val="1"/>
      <w:numFmt w:val="bullet"/>
      <w:lvlText w:val="o"/>
      <w:lvlJc w:val="left"/>
      <w:pPr>
        <w:ind w:left="3960" w:hanging="360"/>
      </w:pPr>
      <w:rPr>
        <w:rFonts w:ascii="Courier New" w:hAnsi="Courier New" w:hint="default"/>
      </w:rPr>
    </w:lvl>
    <w:lvl w:ilvl="5" w:tplc="97E484B2">
      <w:start w:val="1"/>
      <w:numFmt w:val="bullet"/>
      <w:lvlText w:val=""/>
      <w:lvlJc w:val="left"/>
      <w:pPr>
        <w:ind w:left="4680" w:hanging="360"/>
      </w:pPr>
      <w:rPr>
        <w:rFonts w:ascii="Wingdings" w:hAnsi="Wingdings" w:hint="default"/>
      </w:rPr>
    </w:lvl>
    <w:lvl w:ilvl="6" w:tplc="13B68578">
      <w:start w:val="1"/>
      <w:numFmt w:val="bullet"/>
      <w:lvlText w:val=""/>
      <w:lvlJc w:val="left"/>
      <w:pPr>
        <w:ind w:left="5400" w:hanging="360"/>
      </w:pPr>
      <w:rPr>
        <w:rFonts w:ascii="Symbol" w:hAnsi="Symbol" w:hint="default"/>
      </w:rPr>
    </w:lvl>
    <w:lvl w:ilvl="7" w:tplc="B0F09E7A">
      <w:start w:val="1"/>
      <w:numFmt w:val="bullet"/>
      <w:lvlText w:val="o"/>
      <w:lvlJc w:val="left"/>
      <w:pPr>
        <w:ind w:left="6120" w:hanging="360"/>
      </w:pPr>
      <w:rPr>
        <w:rFonts w:ascii="Courier New" w:hAnsi="Courier New" w:hint="default"/>
      </w:rPr>
    </w:lvl>
    <w:lvl w:ilvl="8" w:tplc="5A98D748">
      <w:start w:val="1"/>
      <w:numFmt w:val="bullet"/>
      <w:lvlText w:val=""/>
      <w:lvlJc w:val="left"/>
      <w:pPr>
        <w:ind w:left="6840" w:hanging="360"/>
      </w:pPr>
      <w:rPr>
        <w:rFonts w:ascii="Wingdings" w:hAnsi="Wingdings" w:hint="default"/>
      </w:rPr>
    </w:lvl>
  </w:abstractNum>
  <w:num w:numId="1" w16cid:durableId="424770908">
    <w:abstractNumId w:val="5"/>
  </w:num>
  <w:num w:numId="2" w16cid:durableId="1684281388">
    <w:abstractNumId w:val="2"/>
  </w:num>
  <w:num w:numId="3" w16cid:durableId="1059783579">
    <w:abstractNumId w:val="14"/>
  </w:num>
  <w:num w:numId="4" w16cid:durableId="1107771273">
    <w:abstractNumId w:val="12"/>
  </w:num>
  <w:num w:numId="5" w16cid:durableId="689532965">
    <w:abstractNumId w:val="13"/>
  </w:num>
  <w:num w:numId="6" w16cid:durableId="1578048865">
    <w:abstractNumId w:val="7"/>
  </w:num>
  <w:num w:numId="7" w16cid:durableId="1739010607">
    <w:abstractNumId w:val="8"/>
  </w:num>
  <w:num w:numId="8" w16cid:durableId="290289673">
    <w:abstractNumId w:val="1"/>
  </w:num>
  <w:num w:numId="9" w16cid:durableId="1969970290">
    <w:abstractNumId w:val="11"/>
  </w:num>
  <w:num w:numId="10" w16cid:durableId="567545038">
    <w:abstractNumId w:val="10"/>
  </w:num>
  <w:num w:numId="11" w16cid:durableId="995376407">
    <w:abstractNumId w:val="3"/>
  </w:num>
  <w:num w:numId="12" w16cid:durableId="1963878287">
    <w:abstractNumId w:val="6"/>
  </w:num>
  <w:num w:numId="13" w16cid:durableId="328751466">
    <w:abstractNumId w:val="4"/>
  </w:num>
  <w:num w:numId="14" w16cid:durableId="1487553565">
    <w:abstractNumId w:val="0"/>
  </w:num>
  <w:num w:numId="15" w16cid:durableId="589431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D91"/>
    <w:rsid w:val="0000654F"/>
    <w:rsid w:val="000442EF"/>
    <w:rsid w:val="00050822"/>
    <w:rsid w:val="0008016B"/>
    <w:rsid w:val="001C6D52"/>
    <w:rsid w:val="002031B7"/>
    <w:rsid w:val="00252B83"/>
    <w:rsid w:val="00262FBE"/>
    <w:rsid w:val="00265993"/>
    <w:rsid w:val="002721E0"/>
    <w:rsid w:val="002B2457"/>
    <w:rsid w:val="002D2604"/>
    <w:rsid w:val="002D5792"/>
    <w:rsid w:val="003C531C"/>
    <w:rsid w:val="00403D91"/>
    <w:rsid w:val="00412A29"/>
    <w:rsid w:val="00451F68"/>
    <w:rsid w:val="004A00E2"/>
    <w:rsid w:val="004A3753"/>
    <w:rsid w:val="00595BA9"/>
    <w:rsid w:val="007266FA"/>
    <w:rsid w:val="0074485C"/>
    <w:rsid w:val="007A2AE4"/>
    <w:rsid w:val="007C4DC7"/>
    <w:rsid w:val="007E67B0"/>
    <w:rsid w:val="008C740D"/>
    <w:rsid w:val="00915FD2"/>
    <w:rsid w:val="009D3D3D"/>
    <w:rsid w:val="009F65FC"/>
    <w:rsid w:val="00A05DE6"/>
    <w:rsid w:val="00A7777E"/>
    <w:rsid w:val="00B23365"/>
    <w:rsid w:val="00B3137B"/>
    <w:rsid w:val="00B7393D"/>
    <w:rsid w:val="00BA1DE7"/>
    <w:rsid w:val="00BF3D7B"/>
    <w:rsid w:val="00BF40E8"/>
    <w:rsid w:val="00C30769"/>
    <w:rsid w:val="00C47123"/>
    <w:rsid w:val="00C844C3"/>
    <w:rsid w:val="00CF0AD1"/>
    <w:rsid w:val="00CF6205"/>
    <w:rsid w:val="00D02785"/>
    <w:rsid w:val="00D56B14"/>
    <w:rsid w:val="00D97175"/>
    <w:rsid w:val="00DD2EBA"/>
    <w:rsid w:val="00E275E0"/>
    <w:rsid w:val="00E43E9D"/>
    <w:rsid w:val="00E577FD"/>
    <w:rsid w:val="00F32E42"/>
    <w:rsid w:val="00F40F2C"/>
    <w:rsid w:val="00F7508C"/>
    <w:rsid w:val="00FB5D6D"/>
    <w:rsid w:val="00FE0EAC"/>
    <w:rsid w:val="00FE61D6"/>
    <w:rsid w:val="02691F3C"/>
    <w:rsid w:val="0543A335"/>
    <w:rsid w:val="0A8D09BD"/>
    <w:rsid w:val="1261E6E0"/>
    <w:rsid w:val="1485697F"/>
    <w:rsid w:val="1522C61A"/>
    <w:rsid w:val="1CA6EF88"/>
    <w:rsid w:val="1E45B349"/>
    <w:rsid w:val="264538F2"/>
    <w:rsid w:val="267FA018"/>
    <w:rsid w:val="2A1E9672"/>
    <w:rsid w:val="2D5249BF"/>
    <w:rsid w:val="31667B8E"/>
    <w:rsid w:val="31C89BFE"/>
    <w:rsid w:val="33F07B04"/>
    <w:rsid w:val="356C30E2"/>
    <w:rsid w:val="369FC20B"/>
    <w:rsid w:val="3826F3AE"/>
    <w:rsid w:val="38985B9E"/>
    <w:rsid w:val="3ACFC6D6"/>
    <w:rsid w:val="3B09BF4C"/>
    <w:rsid w:val="3B6A07E0"/>
    <w:rsid w:val="3C63239B"/>
    <w:rsid w:val="4016B0F5"/>
    <w:rsid w:val="40B369BA"/>
    <w:rsid w:val="46B93A62"/>
    <w:rsid w:val="46E7AE23"/>
    <w:rsid w:val="4A4A7517"/>
    <w:rsid w:val="4AAFC3F9"/>
    <w:rsid w:val="4D124088"/>
    <w:rsid w:val="4EA1C250"/>
    <w:rsid w:val="4EEAFA5D"/>
    <w:rsid w:val="50325907"/>
    <w:rsid w:val="5082D1CD"/>
    <w:rsid w:val="54C2F830"/>
    <w:rsid w:val="56B38F04"/>
    <w:rsid w:val="56EACF0A"/>
    <w:rsid w:val="57A6821B"/>
    <w:rsid w:val="598B7FCA"/>
    <w:rsid w:val="5BAF15C6"/>
    <w:rsid w:val="5BBE4B12"/>
    <w:rsid w:val="5CA2CE7E"/>
    <w:rsid w:val="5DE2D169"/>
    <w:rsid w:val="60B487EA"/>
    <w:rsid w:val="61CF1DA5"/>
    <w:rsid w:val="61D93F1D"/>
    <w:rsid w:val="69152434"/>
    <w:rsid w:val="6E28FB8A"/>
    <w:rsid w:val="735DB5FE"/>
    <w:rsid w:val="7372B5DD"/>
    <w:rsid w:val="743EFE77"/>
    <w:rsid w:val="747C16FA"/>
    <w:rsid w:val="76EAFADC"/>
    <w:rsid w:val="776AA65D"/>
    <w:rsid w:val="79924AE1"/>
    <w:rsid w:val="7BE77F73"/>
    <w:rsid w:val="7D033404"/>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51004"/>
  <w15:chartTrackingRefBased/>
  <w15:docId w15:val="{F0F111F4-87BB-4AB1-854F-B15A290E3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3D7B"/>
    <w:pPr>
      <w:ind w:left="720"/>
      <w:contextualSpacing/>
    </w:pPr>
  </w:style>
  <w:style w:type="table" w:styleId="TableGrid">
    <w:name w:val="Table Grid"/>
    <w:basedOn w:val="TableNormal"/>
    <w:uiPriority w:val="39"/>
    <w:rsid w:val="00262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CF0AD1"/>
    <w:pPr>
      <w:spacing w:after="0" w:line="240" w:lineRule="auto"/>
      <w:jc w:val="center"/>
    </w:pPr>
    <w:rPr>
      <w:rFonts w:ascii="Times New Roman" w:eastAsia="Times New Roman" w:hAnsi="Times New Roman"/>
      <w:sz w:val="24"/>
      <w:lang w:val="x-none" w:eastAsia="x-none"/>
    </w:rPr>
  </w:style>
  <w:style w:type="character" w:customStyle="1" w:styleId="TitleChar">
    <w:name w:val="Title Char"/>
    <w:basedOn w:val="DefaultParagraphFont"/>
    <w:link w:val="Title"/>
    <w:rsid w:val="00CF0AD1"/>
    <w:rPr>
      <w:rFonts w:ascii="Times New Roman" w:eastAsia="Times New Roman" w:hAnsi="Times New Roman" w:cs="Mangal"/>
      <w:sz w:val="24"/>
      <w:lang w:val="x-none" w:eastAsia="x-none"/>
    </w:rPr>
  </w:style>
  <w:style w:type="paragraph" w:styleId="Header">
    <w:name w:val="header"/>
    <w:basedOn w:val="Normal"/>
    <w:link w:val="HeaderChar"/>
    <w:uiPriority w:val="99"/>
    <w:unhideWhenUsed/>
    <w:rsid w:val="00B739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393D"/>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684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4</Pages>
  <Words>866</Words>
  <Characters>4587</Characters>
  <Application>Microsoft Office Word</Application>
  <DocSecurity>0</DocSecurity>
  <Lines>208</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 Kumar {संत कुमार}</dc:creator>
  <cp:keywords/>
  <dc:description/>
  <cp:lastModifiedBy>Kunal Prabhakar Rodge {कुणाल पी. रोडगे}</cp:lastModifiedBy>
  <cp:revision>56</cp:revision>
  <cp:lastPrinted>2024-11-05T12:24:00Z</cp:lastPrinted>
  <dcterms:created xsi:type="dcterms:W3CDTF">2025-07-24T11:58:00Z</dcterms:created>
  <dcterms:modified xsi:type="dcterms:W3CDTF">2026-03-09T12:32:00Z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1fff5008,2fafe960,6523dcb7</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2025-07-24T11:58:20Z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7aa1d621-2c47-4f5c-ade3-1b6c7d6e107c</vt:lpwstr>
  </property>
  <property fmtid="{D5CDD505-2E9C-101B-9397-08002B2CF9AE}" pid="11" name="MSIP_Label_1e5961ef-6ad8-4ebf-ac83-5a6f539b3711_ContentBits">
    <vt:lpwstr>1</vt:lpwstr>
  </property>
  <property fmtid="{D5CDD505-2E9C-101B-9397-08002B2CF9AE}" pid="12" name="MSIP_Label_1e5961ef-6ad8-4ebf-ac83-5a6f539b3711_Tag">
    <vt:lpwstr>10, 0, 1, 2</vt:lpwstr>
  </property>
</Properties>
</file>